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7B" w:rsidRDefault="0093217B" w:rsidP="0093217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Тема 1.</w:t>
      </w:r>
      <w:r w:rsidR="00E36896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 Сущность финансов и финансовой политики</w:t>
      </w:r>
    </w:p>
    <w:p w:rsidR="0093217B" w:rsidRDefault="0093217B" w:rsidP="0093217B">
      <w:pPr>
        <w:pStyle w:val="a3"/>
        <w:spacing w:after="0"/>
        <w:ind w:left="0"/>
        <w:jc w:val="center"/>
        <w:rPr>
          <w:iCs/>
          <w:sz w:val="28"/>
        </w:rPr>
      </w:pPr>
    </w:p>
    <w:p w:rsidR="0093217B" w:rsidRDefault="0093217B" w:rsidP="0093217B">
      <w:pPr>
        <w:pStyle w:val="a3"/>
        <w:spacing w:after="0"/>
        <w:ind w:left="0" w:firstLine="567"/>
        <w:jc w:val="both"/>
        <w:rPr>
          <w:iCs/>
          <w:sz w:val="28"/>
        </w:rPr>
      </w:pPr>
      <w:r>
        <w:rPr>
          <w:b/>
          <w:bCs/>
          <w:iCs/>
          <w:sz w:val="28"/>
        </w:rPr>
        <w:t xml:space="preserve">Цель: </w:t>
      </w:r>
      <w:r>
        <w:rPr>
          <w:iCs/>
          <w:sz w:val="28"/>
        </w:rPr>
        <w:t>изучить теоретические основы финансово-кредитной системы, ее сущность, содержание и структуру, а также денежной, валютной, бюджетной и налоговой систем государства</w:t>
      </w:r>
    </w:p>
    <w:p w:rsidR="0093217B" w:rsidRDefault="0093217B" w:rsidP="0093217B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План:</w:t>
      </w:r>
    </w:p>
    <w:p w:rsidR="0093217B" w:rsidRDefault="0093217B" w:rsidP="0093217B">
      <w:pPr>
        <w:pStyle w:val="a3"/>
        <w:spacing w:after="0"/>
        <w:ind w:left="0" w:firstLine="567"/>
        <w:jc w:val="both"/>
        <w:rPr>
          <w:iCs/>
          <w:sz w:val="28"/>
        </w:rPr>
      </w:pPr>
      <w:r>
        <w:rPr>
          <w:iCs/>
          <w:sz w:val="28"/>
        </w:rPr>
        <w:t>1 Финансово-кредитная система: сущность, содержание и структура</w:t>
      </w:r>
    </w:p>
    <w:p w:rsidR="0093217B" w:rsidRDefault="000D5779" w:rsidP="0093217B">
      <w:pPr>
        <w:pStyle w:val="a3"/>
        <w:spacing w:after="0"/>
        <w:ind w:left="0" w:firstLine="567"/>
        <w:jc w:val="both"/>
        <w:rPr>
          <w:iCs/>
          <w:sz w:val="28"/>
        </w:rPr>
      </w:pPr>
      <w:r>
        <w:rPr>
          <w:iCs/>
          <w:sz w:val="28"/>
        </w:rPr>
        <w:t>2</w:t>
      </w:r>
      <w:r w:rsidR="0093217B">
        <w:rPr>
          <w:iCs/>
          <w:sz w:val="28"/>
        </w:rPr>
        <w:t xml:space="preserve"> Денежная и валютная системы государства</w:t>
      </w:r>
    </w:p>
    <w:p w:rsidR="0093217B" w:rsidRDefault="000D5779" w:rsidP="0093217B">
      <w:pPr>
        <w:pStyle w:val="a3"/>
        <w:spacing w:after="0"/>
        <w:ind w:left="0" w:firstLine="567"/>
        <w:jc w:val="both"/>
        <w:rPr>
          <w:iCs/>
          <w:sz w:val="28"/>
        </w:rPr>
      </w:pPr>
      <w:r>
        <w:rPr>
          <w:iCs/>
          <w:sz w:val="28"/>
        </w:rPr>
        <w:t>3</w:t>
      </w:r>
      <w:r w:rsidR="0093217B">
        <w:rPr>
          <w:iCs/>
          <w:sz w:val="28"/>
        </w:rPr>
        <w:t xml:space="preserve"> Бюджетная и налоговая системы государства</w:t>
      </w:r>
    </w:p>
    <w:p w:rsidR="0093217B" w:rsidRDefault="0093217B" w:rsidP="0093217B">
      <w:pPr>
        <w:jc w:val="center"/>
        <w:rPr>
          <w:b/>
          <w:bCs/>
          <w:iCs/>
          <w:sz w:val="28"/>
        </w:rPr>
      </w:pPr>
    </w:p>
    <w:p w:rsidR="0093217B" w:rsidRDefault="0093217B" w:rsidP="0093217B">
      <w:pPr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>1 Финансово-кредитная система: сущность, содержание и структура</w:t>
      </w:r>
    </w:p>
    <w:p w:rsidR="0093217B" w:rsidRDefault="0093217B" w:rsidP="0093217B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Экономическая категория </w:t>
      </w:r>
      <w:r>
        <w:rPr>
          <w:i/>
          <w:iCs/>
          <w:sz w:val="28"/>
          <w:szCs w:val="28"/>
        </w:rPr>
        <w:t>«финансово-кредитная система»</w:t>
      </w:r>
      <w:r>
        <w:rPr>
          <w:sz w:val="28"/>
          <w:szCs w:val="28"/>
        </w:rPr>
        <w:t xml:space="preserve"> включает в себя совокупность отдельных, но взаимосвязанных элементов финансово-кредитной системы. Как финансовая, так и кредитная система имеют свои механизмы образования и особенности функционирования. </w:t>
      </w:r>
      <w:r>
        <w:rPr>
          <w:sz w:val="28"/>
        </w:rPr>
        <w:t xml:space="preserve">Понятие </w:t>
      </w:r>
      <w:r>
        <w:rPr>
          <w:i/>
          <w:iCs/>
          <w:sz w:val="28"/>
        </w:rPr>
        <w:t>«финансовая система»</w:t>
      </w:r>
      <w:r>
        <w:rPr>
          <w:sz w:val="28"/>
        </w:rPr>
        <w:t xml:space="preserve"> является логическим продолжением понятия «финансы». </w:t>
      </w:r>
    </w:p>
    <w:p w:rsidR="0093217B" w:rsidRDefault="0093217B" w:rsidP="0093217B">
      <w:pPr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</w:rPr>
        <w:t xml:space="preserve">Финансы </w:t>
      </w:r>
      <w:r>
        <w:rPr>
          <w:sz w:val="28"/>
        </w:rPr>
        <w:t>отражают денежные отношения по поводу распределения и перераспределения чистого дохода и формирования централизованных и децентрализованных фондов, используемых для выполнения функций государства и расширенного воспроизводства. Функциями финансов, раскрывающими их сущность, являются</w:t>
      </w:r>
      <w:r>
        <w:rPr>
          <w:i/>
          <w:iCs/>
          <w:sz w:val="28"/>
          <w:szCs w:val="28"/>
        </w:rPr>
        <w:t xml:space="preserve"> распределительная и контрольная функции.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 зарубежных странах</w:t>
      </w:r>
      <w:r>
        <w:rPr>
          <w:sz w:val="28"/>
          <w:szCs w:val="28"/>
        </w:rPr>
        <w:t xml:space="preserve"> финансовые системы включают в себя следующие элементы: </w:t>
      </w:r>
    </w:p>
    <w:p w:rsidR="0093217B" w:rsidRDefault="0093217B" w:rsidP="0093217B">
      <w:pPr>
        <w:numPr>
          <w:ilvl w:val="0"/>
          <w:numId w:val="1"/>
        </w:numPr>
        <w:tabs>
          <w:tab w:val="clear" w:pos="1437"/>
          <w:tab w:val="num" w:pos="900"/>
        </w:tabs>
        <w:ind w:left="0"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государственный бюджет;</w:t>
      </w:r>
    </w:p>
    <w:p w:rsidR="0093217B" w:rsidRDefault="0093217B" w:rsidP="0093217B">
      <w:pPr>
        <w:numPr>
          <w:ilvl w:val="0"/>
          <w:numId w:val="1"/>
        </w:numPr>
        <w:tabs>
          <w:tab w:val="clear" w:pos="1437"/>
          <w:tab w:val="num" w:pos="900"/>
        </w:tabs>
        <w:ind w:left="0"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местные финансы; </w:t>
      </w:r>
    </w:p>
    <w:p w:rsidR="0093217B" w:rsidRDefault="0093217B" w:rsidP="0093217B">
      <w:pPr>
        <w:numPr>
          <w:ilvl w:val="0"/>
          <w:numId w:val="1"/>
        </w:numPr>
        <w:tabs>
          <w:tab w:val="clear" w:pos="1437"/>
          <w:tab w:val="num" w:pos="900"/>
        </w:tabs>
        <w:ind w:left="0"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специальные внебюджетные фонды; </w:t>
      </w:r>
    </w:p>
    <w:p w:rsidR="0093217B" w:rsidRDefault="0093217B" w:rsidP="0093217B">
      <w:pPr>
        <w:numPr>
          <w:ilvl w:val="0"/>
          <w:numId w:val="1"/>
        </w:numPr>
        <w:tabs>
          <w:tab w:val="clear" w:pos="1437"/>
          <w:tab w:val="num" w:pos="900"/>
        </w:tabs>
        <w:ind w:left="0"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финансы государственных предприятий.</w:t>
      </w:r>
    </w:p>
    <w:p w:rsidR="0093217B" w:rsidRDefault="0093217B" w:rsidP="0093217B">
      <w:pPr>
        <w:ind w:firstLine="567"/>
        <w:jc w:val="both"/>
        <w:rPr>
          <w:sz w:val="28"/>
        </w:rPr>
      </w:pPr>
      <w:r>
        <w:rPr>
          <w:i/>
          <w:iCs/>
          <w:sz w:val="28"/>
          <w:szCs w:val="28"/>
        </w:rPr>
        <w:t xml:space="preserve">Государственный бюджет - </w:t>
      </w:r>
      <w:r>
        <w:rPr>
          <w:sz w:val="28"/>
          <w:szCs w:val="28"/>
        </w:rPr>
        <w:t xml:space="preserve">основное средство перераспределения национального дохода. Через это звено финансовой системы перераспределяется до 40% национального дохода страны. В госбюджете сосредотачиваются доходы и наиболее важные в политическом и социально-экономическом отношений общегосударственные расходы. </w:t>
      </w:r>
      <w:r>
        <w:rPr>
          <w:color w:val="000000"/>
          <w:sz w:val="28"/>
          <w:szCs w:val="22"/>
        </w:rPr>
        <w:t>В нем находят органическую увязку основные финансовые институты — налоги, внутренние займы, расходы.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</w:t>
      </w:r>
      <w:r>
        <w:rPr>
          <w:i/>
          <w:iCs/>
          <w:sz w:val="28"/>
          <w:szCs w:val="28"/>
        </w:rPr>
        <w:t xml:space="preserve">доходами </w:t>
      </w:r>
      <w:r>
        <w:rPr>
          <w:sz w:val="28"/>
          <w:szCs w:val="28"/>
        </w:rPr>
        <w:t xml:space="preserve">госбюджета являются налоги, на них приходится 70-90% общей суммы доходов государства. </w:t>
      </w:r>
      <w:r>
        <w:rPr>
          <w:color w:val="000000"/>
          <w:sz w:val="28"/>
          <w:szCs w:val="22"/>
        </w:rPr>
        <w:t>За государственным бюджетом в странах с развитой рыночной экономикой закреплены главные налоги — подоходный налог с физических лиц, налог на прибыль корпораций, акцизы, налог на добавленную стоимость, таможенные пошлины.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Расходная часть </w:t>
      </w:r>
      <w:r>
        <w:rPr>
          <w:sz w:val="28"/>
          <w:szCs w:val="28"/>
        </w:rPr>
        <w:t>госбюджета включает статьи на военные цели, вмешательство в экономику, содержание госаппарата, поддержание других уровней бюджетной системы, социальные расходы, субсидии и кредиты развивающимся странам.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color w:val="000000"/>
          <w:sz w:val="28"/>
          <w:szCs w:val="22"/>
        </w:rPr>
        <w:lastRenderedPageBreak/>
        <w:t>Государственный бюджет</w:t>
      </w:r>
      <w:r>
        <w:rPr>
          <w:color w:val="000000"/>
          <w:sz w:val="28"/>
          <w:szCs w:val="22"/>
        </w:rPr>
        <w:t xml:space="preserve"> тесно связан с другими звеньями финансовой системы, выступает координирующим центром, оказывающим в условиях рыночной экономики необходимую им помощь. Эта помощь в форме бюджетных субсидий, кредитов, гарантий обеспечивает нормальное функционирование остальных звеньев финансовой системы, решение ими возложенных на них задач.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Вторым по своему значению финансовым звеном</w:t>
      </w:r>
      <w:r>
        <w:rPr>
          <w:sz w:val="28"/>
          <w:szCs w:val="28"/>
        </w:rPr>
        <w:t xml:space="preserve"> является </w:t>
      </w:r>
      <w:r>
        <w:rPr>
          <w:i/>
          <w:iCs/>
          <w:sz w:val="28"/>
          <w:szCs w:val="28"/>
        </w:rPr>
        <w:t xml:space="preserve">система местных финансов. </w:t>
      </w:r>
      <w:r>
        <w:rPr>
          <w:sz w:val="28"/>
          <w:szCs w:val="28"/>
        </w:rPr>
        <w:t xml:space="preserve">В современных условиях под влиянием развития производительных сил, НТП, процессов глобализации происходит повышение роли и влияния местных органов власти. 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color w:val="000000"/>
          <w:sz w:val="28"/>
          <w:szCs w:val="22"/>
        </w:rPr>
        <w:t>Местные финансы охватывают широкую группу второстепенных налогов (в основном поимущественных), систему местного кредита, специальных фондов. Центральное место в этом звене принадлежит местным бюджетам, которые не входят в состав государственного бюджета и имеют определенную самостоятельность.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color w:val="000000"/>
          <w:sz w:val="28"/>
          <w:szCs w:val="22"/>
        </w:rPr>
        <w:t>Структура местных финансов определяется государственным устройством и соответствующим административным делением государства. В США, например, в состав местных финансов входят бюджеты штатов, графств, муниципалитетов с закрепленными за ними расходами, источниками доходов; в ФРГ — бюджеты земель, общин. На долю местных бюджетов в федеративных государствах приходится от 40 до 50% всех ресурсов общегосударственной финансовой системы, в унитарных государствах — около 30%.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color w:val="000000"/>
          <w:sz w:val="28"/>
          <w:szCs w:val="22"/>
        </w:rPr>
        <w:t>В современных условиях это звено финансовой системы все больше используется в экономических целях, для регулирования хозяйственных процессов. С этой целью значительная часть средств местных бюджетов направляется на развитие экономической и социальной инфраструктуры.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8"/>
        </w:rPr>
        <w:t>Особое финансовое звено</w:t>
      </w:r>
      <w:r>
        <w:rPr>
          <w:sz w:val="28"/>
          <w:szCs w:val="28"/>
        </w:rPr>
        <w:t xml:space="preserve"> образуют </w:t>
      </w:r>
      <w:r>
        <w:rPr>
          <w:i/>
          <w:iCs/>
          <w:sz w:val="28"/>
          <w:szCs w:val="28"/>
        </w:rPr>
        <w:t xml:space="preserve">специальные внебюджетные фонды, </w:t>
      </w:r>
      <w:r>
        <w:rPr>
          <w:sz w:val="28"/>
          <w:szCs w:val="28"/>
        </w:rPr>
        <w:t xml:space="preserve">которые имеют определенную самостоятельность, отделены от госбюджета и управляются непосредственно центральными, а в отдельных случаях и местными властями. </w:t>
      </w:r>
      <w:r>
        <w:rPr>
          <w:color w:val="000000"/>
          <w:sz w:val="28"/>
          <w:szCs w:val="22"/>
        </w:rPr>
        <w:t>К ним относятся фонды социального страхования, различные целевые фонды, а также государственные и полугосударственные финансово-кредитные учреждения.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развитых странах число крупных специальных фондов колеблется от 30 до 80. </w:t>
      </w:r>
      <w:r>
        <w:rPr>
          <w:color w:val="000000"/>
          <w:sz w:val="28"/>
          <w:szCs w:val="22"/>
        </w:rPr>
        <w:t>Первоначальной задачей этих фондов являлось финансирование отдельных целевых мероприятий. Впоследствии они приобретают значение резерва, к которому правительства прибегают в случаях финансовых затруднений, т.е. используются для повышения маневренности финансовой системы. В отличие от государственных бюджетов специальные фонды подлежат значительно меньшему контролю со стороны парламентов, что об</w:t>
      </w:r>
      <w:r>
        <w:rPr>
          <w:color w:val="000000"/>
          <w:sz w:val="28"/>
          <w:szCs w:val="23"/>
        </w:rPr>
        <w:t xml:space="preserve">легчает их использование и повышает заинтересованность правительств в их росте. </w:t>
      </w:r>
      <w:r>
        <w:rPr>
          <w:i/>
          <w:iCs/>
          <w:sz w:val="28"/>
          <w:szCs w:val="28"/>
        </w:rPr>
        <w:t>Виды фондов, классификация и направления использования специальных фондов</w:t>
      </w:r>
      <w:r>
        <w:rPr>
          <w:sz w:val="28"/>
          <w:szCs w:val="28"/>
        </w:rPr>
        <w:t xml:space="preserve"> представлено в таблице 1. </w:t>
      </w: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19"/>
        </w:rPr>
      </w:pPr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19"/>
        </w:rPr>
      </w:pPr>
      <w:r>
        <w:rPr>
          <w:color w:val="000000"/>
          <w:sz w:val="28"/>
          <w:szCs w:val="19"/>
        </w:rPr>
        <w:lastRenderedPageBreak/>
        <w:t>Таблица 1 - Специальные правительственные фонды зарубежных стран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160"/>
        <w:gridCol w:w="6480"/>
      </w:tblGrid>
      <w:tr w:rsidR="0093217B" w:rsidTr="00887FA5">
        <w:trPr>
          <w:trHeight w:val="435"/>
        </w:trPr>
        <w:tc>
          <w:tcPr>
            <w:tcW w:w="126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Класси-фикационные</w:t>
            </w:r>
            <w:proofErr w:type="spellEnd"/>
            <w:proofErr w:type="gramEnd"/>
          </w:p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  <w:szCs w:val="22"/>
              </w:rPr>
              <w:t>признак</w:t>
            </w: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ind w:firstLine="288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Виды фондов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Фонды по странам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 w:val="restart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Cs w:val="22"/>
              </w:rPr>
              <w:t>Срок действия</w:t>
            </w:r>
          </w:p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Cs w:val="22"/>
              </w:rPr>
              <w:t>Временные</w:t>
            </w:r>
          </w:p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Фонд немедленной помощи и фонд европейской программы восстановления (ФРГ, первые послевоенные годы). Касса Юга (Италия, с 1950г.)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Постоянные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Дорожные фонды в различных странах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 w:val="restart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Принадлежность</w:t>
            </w: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Государственные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Инвестиционные, валютные фонды и т.д.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Местные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Заемные фонды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Межгосударственные</w:t>
            </w:r>
          </w:p>
        </w:tc>
        <w:tc>
          <w:tcPr>
            <w:tcW w:w="6480" w:type="dxa"/>
            <w:tcBorders>
              <w:bottom w:val="single" w:sz="4" w:space="0" w:color="auto"/>
            </w:tcBorders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МВФ, МБРР, различные фонды ЕС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 w:val="restart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Цель </w:t>
            </w:r>
          </w:p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использования</w:t>
            </w:r>
          </w:p>
        </w:tc>
        <w:tc>
          <w:tcPr>
            <w:tcW w:w="216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Cs w:val="22"/>
              </w:rPr>
              <w:t>Экономические</w:t>
            </w:r>
          </w:p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Фонд реконструктивной финансовой корпорации. Фонд перестройки и развития экономики (США); Западногерманский фонд выравнивания бремени войны; Фонд экономического и социального развития (Франция); Резервный инвестиционный фонд (Швеция); Инвестиционный бюджет в Японии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Научно-исследовательские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Национальный научный фонд (ННФ) и Научный фонд бюро стандартов (НФБС) в США; Фонд национальной корпорации по развитию исследований (Великобритания)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Кредитные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 xml:space="preserve">Фонды Банка Франции, Банка для внешней торговли, депозитно-сохранной кассы (Франция); Фонд администрации фермерского кредита, фонд экспортно-импортного банка (США); Фонды финансовых корпораций и фонды специальных банков, Японский банк развития, экспортно-импортный банк (Япония) </w:t>
            </w:r>
          </w:p>
        </w:tc>
      </w:tr>
      <w:tr w:rsidR="0093217B" w:rsidTr="00887FA5">
        <w:trPr>
          <w:cantSplit/>
          <w:trHeight w:val="4376"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Cs/>
                <w:color w:val="000000"/>
                <w:szCs w:val="22"/>
              </w:rPr>
              <w:t>Социальные</w:t>
            </w:r>
          </w:p>
        </w:tc>
        <w:tc>
          <w:tcPr>
            <w:tcW w:w="6480" w:type="dxa"/>
            <w:tcBorders>
              <w:bottom w:val="single" w:sz="4" w:space="0" w:color="auto"/>
            </w:tcBorders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>
              <w:t xml:space="preserve">Фонд страхования по старости, инвалидности и на случай потери кормильца; фонд страхования государственных служащих; фонд помощи нуждающимся (США); Фонд пенсионного страхования рабочих и служащих, фонд страхования по болезни, фонд страхования по безработице (Германия); </w:t>
            </w:r>
            <w:r>
              <w:rPr>
                <w:color w:val="000000"/>
                <w:szCs w:val="22"/>
              </w:rPr>
              <w:t>Фонд национального страхования, пенсионные фонды госпредприятий (Великобритания); Фонд страхования здоровья, фонд национальных пенсий, фонд страхования от производственного травматизма, фонд страхования от безработицы (Япония);</w:t>
            </w:r>
            <w:proofErr w:type="gramEnd"/>
            <w:r>
              <w:rPr>
                <w:color w:val="000000"/>
                <w:szCs w:val="22"/>
              </w:rPr>
              <w:t xml:space="preserve"> Национальный институт социального страхования, Национальный институт страхования по болезни, Национальное учреждение социального страхования государственных служащих (Италия); Фонд страхования по болезни, инвалидности и материнству; пенсионный фонд, фонд помощи семьям; национальный фонд помощи безработным (Франция)</w:t>
            </w:r>
          </w:p>
        </w:tc>
      </w:tr>
      <w:tr w:rsidR="0093217B" w:rsidTr="00887FA5">
        <w:trPr>
          <w:cantSplit/>
          <w:trHeight w:val="891"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Государственные фонды имущественного и личного страхования</w:t>
            </w:r>
          </w:p>
        </w:tc>
        <w:tc>
          <w:tcPr>
            <w:tcW w:w="648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Cs w:val="22"/>
              </w:rPr>
              <w:t xml:space="preserve">ДГЭК (Великобритания); КОФАСЕ (Франция); Гермес </w:t>
            </w:r>
            <w:proofErr w:type="spellStart"/>
            <w:r>
              <w:rPr>
                <w:color w:val="000000"/>
                <w:szCs w:val="22"/>
              </w:rPr>
              <w:t>Тройарбайте</w:t>
            </w:r>
            <w:proofErr w:type="spellEnd"/>
            <w:r>
              <w:rPr>
                <w:color w:val="000000"/>
                <w:szCs w:val="22"/>
              </w:rPr>
              <w:t xml:space="preserve"> (ФРГ); Ассоциация страхования экспортных кредитов (США)</w:t>
            </w:r>
          </w:p>
        </w:tc>
      </w:tr>
      <w:tr w:rsidR="0093217B" w:rsidTr="00887FA5">
        <w:trPr>
          <w:cantSplit/>
        </w:trPr>
        <w:tc>
          <w:tcPr>
            <w:tcW w:w="1260" w:type="dxa"/>
            <w:vMerge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93217B" w:rsidRDefault="0093217B" w:rsidP="00887FA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Cs w:val="22"/>
              </w:rPr>
              <w:t>Военно-политические Фонды</w:t>
            </w:r>
          </w:p>
        </w:tc>
        <w:tc>
          <w:tcPr>
            <w:tcW w:w="6480" w:type="dxa"/>
          </w:tcPr>
          <w:p w:rsidR="0093217B" w:rsidRDefault="0093217B" w:rsidP="00887FA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Cs w:val="22"/>
              </w:rPr>
              <w:t>Конфиденциальные (секретные) фонды федерального бюджета (США)</w:t>
            </w:r>
          </w:p>
        </w:tc>
      </w:tr>
    </w:tbl>
    <w:p w:rsidR="0093217B" w:rsidRDefault="0093217B" w:rsidP="0093217B">
      <w:pPr>
        <w:ind w:firstLine="567"/>
        <w:jc w:val="both"/>
        <w:rPr>
          <w:color w:val="000000"/>
          <w:sz w:val="28"/>
          <w:szCs w:val="23"/>
        </w:rPr>
      </w:pPr>
      <w:r>
        <w:rPr>
          <w:i/>
          <w:iCs/>
          <w:sz w:val="28"/>
          <w:szCs w:val="28"/>
        </w:rPr>
        <w:lastRenderedPageBreak/>
        <w:t xml:space="preserve">Финансы госпредприятий - </w:t>
      </w:r>
      <w:r>
        <w:rPr>
          <w:spacing w:val="-4"/>
          <w:sz w:val="28"/>
          <w:szCs w:val="28"/>
        </w:rPr>
        <w:t xml:space="preserve">выступают основой финансов и частью единой системы финансов, которые связаны с материальным производством и создают источник экономического роста на основе распределительных отношений. </w:t>
      </w:r>
      <w:r>
        <w:rPr>
          <w:color w:val="000000"/>
          <w:sz w:val="28"/>
          <w:szCs w:val="23"/>
        </w:rPr>
        <w:t xml:space="preserve">Его возникновение связано с развитием государственного сектора в экономике ряда стран Западной Европы (Великобритания, Франция, Италия, ФРГ, Австрия) — процессом, который получил наибольшее распространение после второй мировой войны. </w:t>
      </w:r>
      <w:proofErr w:type="gramStart"/>
      <w:r>
        <w:rPr>
          <w:color w:val="000000"/>
          <w:sz w:val="28"/>
          <w:szCs w:val="23"/>
        </w:rPr>
        <w:t xml:space="preserve">Его главной задачей является оказание поддержки частному хозяйству путем сохранения и развития важных отраслей производства, которые в силу своей специфики имеют низкую рентабельность и тем самым невыгодны для предпринимательства (железнодорожный, воздушный транспорт, электроэнергетическая, газовая, угольная промышленности и т.п.). </w:t>
      </w:r>
      <w:proofErr w:type="gramEnd"/>
    </w:p>
    <w:p w:rsidR="0093217B" w:rsidRDefault="0093217B" w:rsidP="0093217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color w:val="000000"/>
          <w:sz w:val="28"/>
          <w:szCs w:val="23"/>
        </w:rPr>
        <w:t>Государственные предприятия</w:t>
      </w:r>
      <w:r>
        <w:rPr>
          <w:color w:val="000000"/>
          <w:sz w:val="28"/>
          <w:szCs w:val="23"/>
        </w:rPr>
        <w:t>, таким образом, представляют собой попытку разрешить противоречие между частнопредпринимательскими интересами и общенациональными экономическими проблемами. В то же время финансы государственных предприятий — это звено финансовой системы, посредством которого государство участвует в первичном распределении национального дохода, аккумулируя в своих руках часть дохода, создаваемого на этих предприятиях.</w:t>
      </w:r>
    </w:p>
    <w:p w:rsidR="0093217B" w:rsidRDefault="0093217B" w:rsidP="0093217B">
      <w:pPr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Финансовая система</w:t>
      </w:r>
      <w:r>
        <w:rPr>
          <w:sz w:val="28"/>
          <w:szCs w:val="28"/>
        </w:rPr>
        <w:t xml:space="preserve"> государства имеет </w:t>
      </w:r>
      <w:r>
        <w:rPr>
          <w:i/>
          <w:iCs/>
          <w:sz w:val="28"/>
          <w:szCs w:val="28"/>
        </w:rPr>
        <w:t>тесную взаимосвязь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 бюджетной и налоговой системами</w:t>
      </w:r>
      <w:r>
        <w:rPr>
          <w:sz w:val="28"/>
          <w:szCs w:val="28"/>
        </w:rPr>
        <w:t xml:space="preserve">. Фактически первые 2 элемента финансовой системы: государственный бюджет и местные бюджеты как часть местных финансов — образуют </w:t>
      </w:r>
      <w:r>
        <w:rPr>
          <w:i/>
          <w:iCs/>
          <w:sz w:val="28"/>
          <w:szCs w:val="28"/>
        </w:rPr>
        <w:t>бюджетную систему</w:t>
      </w:r>
      <w:r>
        <w:rPr>
          <w:sz w:val="28"/>
          <w:szCs w:val="28"/>
        </w:rPr>
        <w:t xml:space="preserve"> государства. В свою очередь, совокупность налоговых платежей, входящих в доходную часть бюджетов разных уровней, составляет </w:t>
      </w:r>
      <w:r>
        <w:rPr>
          <w:i/>
          <w:iCs/>
          <w:sz w:val="28"/>
          <w:szCs w:val="28"/>
        </w:rPr>
        <w:t>налоговую систему.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Второй неотъемлемой</w:t>
      </w:r>
      <w:r>
        <w:rPr>
          <w:sz w:val="28"/>
          <w:szCs w:val="28"/>
        </w:rPr>
        <w:t xml:space="preserve"> составляющей финансово-кредитной системы является </w:t>
      </w:r>
      <w:r>
        <w:rPr>
          <w:i/>
          <w:iCs/>
          <w:sz w:val="28"/>
          <w:szCs w:val="28"/>
        </w:rPr>
        <w:t>кредитная система</w:t>
      </w:r>
      <w:r>
        <w:rPr>
          <w:sz w:val="28"/>
          <w:szCs w:val="28"/>
        </w:rPr>
        <w:t xml:space="preserve">, т.е. – это совокупность всех кредитных отношений, которые реализуются через банковскую систему.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большинстве зарубежных стран</w:t>
      </w:r>
      <w:r>
        <w:rPr>
          <w:i/>
          <w:iCs/>
          <w:sz w:val="28"/>
          <w:szCs w:val="28"/>
        </w:rPr>
        <w:t xml:space="preserve"> банковская система включает в себя 3 уровня</w:t>
      </w:r>
      <w:r>
        <w:rPr>
          <w:sz w:val="28"/>
          <w:szCs w:val="28"/>
        </w:rPr>
        <w:t xml:space="preserve">, которые регламентируются национальным законодательством: центральный банк, коммерческие банки и другие специальные кредитно-финансовые учреждения. Без эффективной </w:t>
      </w:r>
      <w:r>
        <w:rPr>
          <w:i/>
          <w:iCs/>
          <w:sz w:val="28"/>
          <w:szCs w:val="28"/>
        </w:rPr>
        <w:t>банковской системы</w:t>
      </w:r>
      <w:r>
        <w:rPr>
          <w:sz w:val="28"/>
          <w:szCs w:val="28"/>
        </w:rPr>
        <w:t xml:space="preserve"> возможности стабильного функционирования национальной экономики крайне ограничены.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3"/>
        </w:rPr>
        <w:t>Таким образом, финансовая система зарубежных государств — это система форм и методов образования, распределения и использования фондов денежных средств государства и предприятий.</w:t>
      </w:r>
    </w:p>
    <w:p w:rsidR="0093217B" w:rsidRDefault="0093217B" w:rsidP="0093217B">
      <w:pPr>
        <w:ind w:firstLine="567"/>
        <w:jc w:val="both"/>
        <w:rPr>
          <w:b/>
          <w:bCs/>
          <w:sz w:val="28"/>
          <w:szCs w:val="28"/>
        </w:rPr>
      </w:pPr>
      <w:bookmarkStart w:id="0" w:name="z2"/>
      <w:bookmarkEnd w:id="0"/>
    </w:p>
    <w:p w:rsidR="0093217B" w:rsidRDefault="0093217B" w:rsidP="0093217B">
      <w:pPr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>2 Денежная и валютная системы государства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Денежная система</w:t>
      </w:r>
      <w:r>
        <w:rPr>
          <w:sz w:val="28"/>
          <w:szCs w:val="28"/>
        </w:rPr>
        <w:t xml:space="preserve"> - исторически сложившееся и законодательно закрепленное устройство денежного обращения в стране. Главным элементом </w:t>
      </w:r>
      <w:r>
        <w:rPr>
          <w:i/>
          <w:iCs/>
          <w:sz w:val="28"/>
          <w:szCs w:val="28"/>
        </w:rPr>
        <w:t>денежной системы</w:t>
      </w:r>
      <w:r>
        <w:rPr>
          <w:sz w:val="28"/>
          <w:szCs w:val="28"/>
        </w:rPr>
        <w:t xml:space="preserve"> является такая экономическая категория, как деньги. Деньги - товар особого рода, всеобщий эквивалент, выполняющий ряд функций: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i/>
          <w:iCs/>
          <w:sz w:val="28"/>
          <w:szCs w:val="28"/>
        </w:rPr>
        <w:t>мера стоимости</w:t>
      </w:r>
      <w:r>
        <w:rPr>
          <w:sz w:val="28"/>
          <w:szCs w:val="28"/>
        </w:rPr>
        <w:t xml:space="preserve"> - служит для измерения и сравнения стоимостей различных товаров и услуг (стоимость товаров, выраженная в деньгах, представляет собой их цену; масштаб цен - механизм, с помощью которого государство реализует эту функцию денег);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средство накопления</w:t>
      </w:r>
      <w:r>
        <w:rPr>
          <w:sz w:val="28"/>
          <w:szCs w:val="28"/>
        </w:rPr>
        <w:t xml:space="preserve"> - способность денег быть использованными в качестве платежного средства в любой момент без потери своей номинальной стоимости (абсолютная ликвидность);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средство обращения</w:t>
      </w:r>
      <w:r>
        <w:rPr>
          <w:sz w:val="28"/>
          <w:szCs w:val="28"/>
        </w:rPr>
        <w:t xml:space="preserve"> - способность </w:t>
      </w:r>
      <w:proofErr w:type="gramStart"/>
      <w:r>
        <w:rPr>
          <w:sz w:val="28"/>
          <w:szCs w:val="28"/>
        </w:rPr>
        <w:t>выполнять роль</w:t>
      </w:r>
      <w:proofErr w:type="gramEnd"/>
      <w:r>
        <w:rPr>
          <w:sz w:val="28"/>
          <w:szCs w:val="28"/>
        </w:rPr>
        <w:t xml:space="preserve"> посредника в движении товаров и услуг, а также использоваться для осуществления иных платежных операций;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средство платежа</w:t>
      </w:r>
      <w:r>
        <w:rPr>
          <w:sz w:val="28"/>
          <w:szCs w:val="28"/>
        </w:rPr>
        <w:t xml:space="preserve"> - возникает, когда товары и услуги продаются в кредит, т.е. с отсрочкой платежа. Источником этой функции является кредит и возникающие на основе этого экономического отношения долговые обязательства;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мировые деньги</w:t>
      </w:r>
      <w:r>
        <w:rPr>
          <w:sz w:val="28"/>
          <w:szCs w:val="28"/>
        </w:rPr>
        <w:t xml:space="preserve"> - возможность быть использованными в международном обороте товаров, услуг и капитала и выполнять все функции не только в рамках одного государства, но и мирового сообщества.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основе денежной системы находится </w:t>
      </w:r>
      <w:r>
        <w:rPr>
          <w:i/>
          <w:iCs/>
          <w:sz w:val="28"/>
          <w:szCs w:val="28"/>
        </w:rPr>
        <w:t>денежное обращение,</w:t>
      </w:r>
      <w:r>
        <w:rPr>
          <w:sz w:val="28"/>
          <w:szCs w:val="28"/>
        </w:rPr>
        <w:t xml:space="preserve"> т.е. это процесс непрерывного движения денег в наличной и безналичной формах, обслуживающий обращение товаров и услуг, а также движение капитала. </w:t>
      </w:r>
      <w:proofErr w:type="gramEnd"/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Денежное обращение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подразделяется на две сферы: наличную и безналичную. Денежные системы подразделяются в зависимости от вида денег на системы металлического обращения и системы бумажно-кредитного обращения.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Регламентация валютных отношений в мировом сообществе проходила в рамках генезиса мировой валютной системы. </w:t>
      </w:r>
      <w:r>
        <w:rPr>
          <w:i/>
          <w:iCs/>
          <w:sz w:val="28"/>
          <w:szCs w:val="28"/>
        </w:rPr>
        <w:t>Мировая валютная система</w:t>
      </w:r>
      <w:r>
        <w:rPr>
          <w:sz w:val="28"/>
          <w:szCs w:val="28"/>
        </w:rPr>
        <w:t xml:space="preserve"> - форма организации международных валютно-экономических отношений, закрепленная межгосударственными соглашениями. Как и любая другая система, валютная включает в себя ряд элементов: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валюту;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условия конвертируемости;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паритет валюты;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режим обменного курса;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валютные ограничения, валютный контроль;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регулирование международной валютной ликвидности;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регламентацию использования международных кредитных средств обращения;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регламентацию международных расчетов;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режим валютного рынка и рынка золота;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органы, управляющие и регулирующие валютные отношения.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Валюта представляет собой денежную единицу государства, обращающуюся за его пределами и на внутреннем рынке, а также денежные единицы международных валютно-финансовых организаций. В таком понимании валюта имеет следующие значения:</w:t>
      </w:r>
    </w:p>
    <w:p w:rsidR="0093217B" w:rsidRDefault="0093217B" w:rsidP="0093217B">
      <w:pPr>
        <w:numPr>
          <w:ilvl w:val="0"/>
          <w:numId w:val="2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денежная единица страны и ее тип (бумажная, золотая, серебряная);</w:t>
      </w:r>
    </w:p>
    <w:p w:rsidR="0093217B" w:rsidRDefault="0093217B" w:rsidP="0093217B">
      <w:pPr>
        <w:numPr>
          <w:ilvl w:val="0"/>
          <w:numId w:val="2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денежные знаки иностранных государств;</w:t>
      </w:r>
    </w:p>
    <w:p w:rsidR="0093217B" w:rsidRDefault="0093217B" w:rsidP="0093217B">
      <w:pPr>
        <w:numPr>
          <w:ilvl w:val="0"/>
          <w:numId w:val="2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кредитные и платежные средства, выраженные в иностран</w:t>
      </w:r>
      <w:r>
        <w:rPr>
          <w:sz w:val="28"/>
          <w:szCs w:val="28"/>
        </w:rPr>
        <w:softHyphen/>
        <w:t>ных денежных единицах и используемые в международных расчетах;</w:t>
      </w:r>
    </w:p>
    <w:p w:rsidR="0093217B" w:rsidRDefault="0093217B" w:rsidP="0093217B">
      <w:pPr>
        <w:numPr>
          <w:ilvl w:val="0"/>
          <w:numId w:val="2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региональная денежная единица и платежное средство.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Валютные системы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классифицируются по виду резервного актива, с помощью которого устранялись дисбалансы в международных расчетах. До официальной декларации первой валютной системы доминирующее положение в мировом сообществе занимала Великобритания, которая поддерживала его благодаря инвестициям в экономику своих колониальных регионов и исключительному положению экспортера готовых изделий и импортера сырья.</w:t>
      </w:r>
    </w:p>
    <w:p w:rsidR="0093217B" w:rsidRDefault="0093217B" w:rsidP="0093217B">
      <w:pPr>
        <w:ind w:firstLine="567"/>
        <w:jc w:val="both"/>
        <w:rPr>
          <w:b/>
          <w:bCs/>
          <w:sz w:val="28"/>
          <w:szCs w:val="28"/>
        </w:rPr>
      </w:pPr>
    </w:p>
    <w:p w:rsidR="0093217B" w:rsidRDefault="0093217B" w:rsidP="0093217B">
      <w:pPr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>3 Бюджетная и налоговая системы государства</w:t>
      </w:r>
    </w:p>
    <w:p w:rsidR="0093217B" w:rsidRDefault="0093217B" w:rsidP="0093217B">
      <w:pPr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Под бюджетной системой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понимается совокупность бюджетов всех уровней, которая основывается на экономических отношениях и правовых нормах. Организация и принципы построения бюджетной системы представляют собой </w:t>
      </w:r>
      <w:r>
        <w:rPr>
          <w:i/>
          <w:iCs/>
          <w:sz w:val="28"/>
          <w:szCs w:val="28"/>
        </w:rPr>
        <w:t>бюджетное устройство.</w:t>
      </w:r>
    </w:p>
    <w:p w:rsidR="0093217B" w:rsidRDefault="0093217B" w:rsidP="0093217B">
      <w:pPr>
        <w:pStyle w:val="2"/>
        <w:spacing w:after="0"/>
        <w:ind w:firstLine="567"/>
      </w:pPr>
      <w:r>
        <w:rPr>
          <w:i/>
          <w:iCs/>
        </w:rPr>
        <w:t>Бюджетное устройство разных стран</w:t>
      </w:r>
      <w:r>
        <w:t xml:space="preserve"> обусловлено их государственным устройством, территориально-административным делением, уровнем развития экономики и ее структурных элементов. Известны 2 формы государственного управления: </w:t>
      </w:r>
    </w:p>
    <w:p w:rsidR="0093217B" w:rsidRDefault="0093217B" w:rsidP="0093217B">
      <w:pPr>
        <w:pStyle w:val="2"/>
        <w:spacing w:after="0"/>
        <w:ind w:firstLine="567"/>
        <w:rPr>
          <w:i/>
          <w:iCs/>
        </w:rPr>
      </w:pPr>
      <w:proofErr w:type="gramStart"/>
      <w:r>
        <w:rPr>
          <w:i/>
          <w:iCs/>
        </w:rPr>
        <w:t>унитарное</w:t>
      </w:r>
      <w:proofErr w:type="gramEnd"/>
      <w:r>
        <w:rPr>
          <w:i/>
          <w:iCs/>
        </w:rPr>
        <w:t xml:space="preserve"> - </w:t>
      </w:r>
      <w:r>
        <w:t>2 звена управления - центральное и местное;</w:t>
      </w:r>
      <w:r>
        <w:rPr>
          <w:i/>
          <w:iCs/>
        </w:rPr>
        <w:t xml:space="preserve"> </w:t>
      </w:r>
    </w:p>
    <w:p w:rsidR="0093217B" w:rsidRDefault="0093217B" w:rsidP="0093217B">
      <w:pPr>
        <w:pStyle w:val="2"/>
        <w:spacing w:after="0"/>
        <w:ind w:firstLine="567"/>
      </w:pPr>
      <w:proofErr w:type="gramStart"/>
      <w:r>
        <w:rPr>
          <w:i/>
          <w:iCs/>
        </w:rPr>
        <w:t>федеративное</w:t>
      </w:r>
      <w:proofErr w:type="gramEnd"/>
      <w:r>
        <w:rPr>
          <w:i/>
          <w:iCs/>
        </w:rPr>
        <w:t xml:space="preserve"> - </w:t>
      </w:r>
      <w:r>
        <w:t>3 звена управления - центральное, членов федерации и местное.</w:t>
      </w:r>
    </w:p>
    <w:p w:rsidR="0093217B" w:rsidRDefault="0093217B" w:rsidP="0093217B">
      <w:pPr>
        <w:ind w:firstLine="567"/>
        <w:jc w:val="both"/>
        <w:rPr>
          <w:sz w:val="28"/>
        </w:rPr>
      </w:pPr>
      <w:r>
        <w:rPr>
          <w:i/>
          <w:iCs/>
          <w:sz w:val="28"/>
        </w:rPr>
        <w:t>Бюджетные системы</w:t>
      </w:r>
      <w:r>
        <w:rPr>
          <w:sz w:val="28"/>
        </w:rPr>
        <w:t xml:space="preserve"> зарубежных стран строятся на общих основных принципах: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</w:rPr>
        <w:t>1) оформление бюджета в виде акта, принимаемого представительным органом власти;</w:t>
      </w:r>
      <w:r>
        <w:rPr>
          <w:sz w:val="28"/>
          <w:szCs w:val="28"/>
        </w:rPr>
        <w:t xml:space="preserve">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полнота бюджета;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единство бюджета;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приоритетность публичных расходов;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достоверность и наглядность бюджета;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ежегодное утверждение бюджета;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бюджетное равновесие.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Первым звеном</w:t>
      </w:r>
      <w:r>
        <w:rPr>
          <w:sz w:val="28"/>
          <w:szCs w:val="28"/>
        </w:rPr>
        <w:t xml:space="preserve"> бюджетной системы является </w:t>
      </w:r>
      <w:r>
        <w:rPr>
          <w:i/>
          <w:iCs/>
          <w:sz w:val="28"/>
          <w:szCs w:val="28"/>
        </w:rPr>
        <w:t>госбюджет,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т.е. основной финансовый план государства, отражающий экономические отношения по поводу формирования, распределения использования главного централизованного фонда денежных средств. Через госбюджет в развитых странах перераспределяется до 40% национального дохода.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Существует ряд важных характеристик госбюджета</w:t>
      </w:r>
      <w:r>
        <w:rPr>
          <w:sz w:val="28"/>
          <w:szCs w:val="28"/>
        </w:rPr>
        <w:t xml:space="preserve">: </w:t>
      </w:r>
    </w:p>
    <w:p w:rsidR="0093217B" w:rsidRDefault="0093217B" w:rsidP="0093217B">
      <w:pPr>
        <w:numPr>
          <w:ilvl w:val="0"/>
          <w:numId w:val="3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бюджета - финансовый план; </w:t>
      </w:r>
    </w:p>
    <w:p w:rsidR="0093217B" w:rsidRDefault="0093217B" w:rsidP="0093217B">
      <w:pPr>
        <w:numPr>
          <w:ilvl w:val="0"/>
          <w:numId w:val="3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материальная сущность - централизованный фонд; </w:t>
      </w:r>
    </w:p>
    <w:p w:rsidR="0093217B" w:rsidRDefault="0093217B" w:rsidP="0093217B">
      <w:pPr>
        <w:numPr>
          <w:ilvl w:val="0"/>
          <w:numId w:val="3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сущность - совокупность экономических отношений; </w:t>
      </w:r>
    </w:p>
    <w:p w:rsidR="0093217B" w:rsidRDefault="0093217B" w:rsidP="0093217B">
      <w:pPr>
        <w:numPr>
          <w:ilvl w:val="0"/>
          <w:numId w:val="3"/>
        </w:numPr>
        <w:tabs>
          <w:tab w:val="clear" w:pos="1437"/>
          <w:tab w:val="num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юридическое оформление - закон.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Вторым звеном</w:t>
      </w:r>
      <w:r>
        <w:rPr>
          <w:sz w:val="28"/>
          <w:szCs w:val="28"/>
        </w:rPr>
        <w:t xml:space="preserve"> бюджетной системы являются </w:t>
      </w:r>
      <w:r>
        <w:rPr>
          <w:i/>
          <w:iCs/>
          <w:sz w:val="28"/>
          <w:szCs w:val="28"/>
        </w:rPr>
        <w:t>региональные (местные) бюджеты.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последние годы роль региональных бюджетов во многих странах возрастает. Вопросы взаимодействия госбюджета с другими звеньями бюджетной системы решаются в зависимости от формы государственного устройства. Распределение компетенции между различными уровнями государственного </w:t>
      </w:r>
      <w:proofErr w:type="gramStart"/>
      <w:r>
        <w:rPr>
          <w:sz w:val="28"/>
          <w:szCs w:val="28"/>
        </w:rPr>
        <w:t>управления</w:t>
      </w:r>
      <w:proofErr w:type="gramEnd"/>
      <w:r>
        <w:rPr>
          <w:sz w:val="28"/>
          <w:szCs w:val="28"/>
        </w:rPr>
        <w:t xml:space="preserve"> как в федеративных, так и в унитарных государствах устанавливается конституционно.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Бюджетная система государства</w:t>
      </w:r>
      <w:r>
        <w:rPr>
          <w:sz w:val="28"/>
          <w:szCs w:val="28"/>
        </w:rPr>
        <w:t xml:space="preserve"> оказывает влияние на такую экономическую категорию, как </w:t>
      </w:r>
      <w:r>
        <w:rPr>
          <w:i/>
          <w:iCs/>
          <w:sz w:val="28"/>
          <w:szCs w:val="28"/>
        </w:rPr>
        <w:t>налоговая система</w:t>
      </w:r>
      <w:r>
        <w:rPr>
          <w:sz w:val="28"/>
          <w:szCs w:val="28"/>
        </w:rPr>
        <w:t xml:space="preserve">. Как и бюджетная, налоговая система зависит от государственного устройства страны. Принципы построения налоговых систем отличаются в федеративных и унитарных государствах.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Налоговая система</w:t>
      </w:r>
      <w:r>
        <w:rPr>
          <w:sz w:val="28"/>
          <w:szCs w:val="28"/>
        </w:rPr>
        <w:t xml:space="preserve"> представляет собой совокупность налогов, сборов и пошлин, взимаемых в установленном порядке, принципов и порядка их установления, изменения, отмены, исчисления и уплаты, установления прав и обязанностей налогоплательщиков, налоговых органов и других участников отношений, регулируемых налоговым законодательством, а также форм и методов налогового контроля и ответственности за нарушение налогового законодательства.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</w:p>
    <w:p w:rsidR="0093217B" w:rsidRDefault="0093217B" w:rsidP="0093217B">
      <w:pPr>
        <w:pStyle w:val="a3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1.Раскройте сущность финансов и их функций.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2.Охарактеризуйте элементы финансовой системы государства.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3.Каковы основные принципы построения бюджетной системы? 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Назовите этапы бюджетного процесса.</w:t>
      </w:r>
    </w:p>
    <w:p w:rsidR="0093217B" w:rsidRDefault="0093217B" w:rsidP="009321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Как связаны денежная, финансовая, бюджетная, налоговая, кредитная и валютная системы?</w:t>
      </w:r>
    </w:p>
    <w:p w:rsidR="009B4C38" w:rsidRDefault="00E36896"/>
    <w:sectPr w:rsidR="009B4C38" w:rsidSect="0057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86315"/>
    <w:multiLevelType w:val="hybridMultilevel"/>
    <w:tmpl w:val="C3EA8BCE"/>
    <w:lvl w:ilvl="0" w:tplc="C3EEF8AA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5886611"/>
    <w:multiLevelType w:val="hybridMultilevel"/>
    <w:tmpl w:val="E0DE4DF4"/>
    <w:lvl w:ilvl="0" w:tplc="0419000F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82046FA"/>
    <w:multiLevelType w:val="hybridMultilevel"/>
    <w:tmpl w:val="4740B8A6"/>
    <w:lvl w:ilvl="0" w:tplc="F1C6DDA4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17B"/>
    <w:rsid w:val="000840B0"/>
    <w:rsid w:val="000D5779"/>
    <w:rsid w:val="000E49E9"/>
    <w:rsid w:val="002B3137"/>
    <w:rsid w:val="00556DFB"/>
    <w:rsid w:val="00573539"/>
    <w:rsid w:val="00684B54"/>
    <w:rsid w:val="00694579"/>
    <w:rsid w:val="0093217B"/>
    <w:rsid w:val="009D4177"/>
    <w:rsid w:val="00A46E27"/>
    <w:rsid w:val="00CE7D49"/>
    <w:rsid w:val="00E36896"/>
    <w:rsid w:val="00FD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3217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32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93217B"/>
    <w:pPr>
      <w:spacing w:after="120"/>
      <w:ind w:firstLine="56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93217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2364</Words>
  <Characters>13481</Characters>
  <Application>Microsoft Office Word</Application>
  <DocSecurity>0</DocSecurity>
  <Lines>112</Lines>
  <Paragraphs>31</Paragraphs>
  <ScaleCrop>false</ScaleCrop>
  <Company>kgu</Company>
  <LinksUpToDate>false</LinksUpToDate>
  <CharactersWithSpaces>15814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3</cp:revision>
  <dcterms:created xsi:type="dcterms:W3CDTF">2013-02-18T03:58:00Z</dcterms:created>
  <dcterms:modified xsi:type="dcterms:W3CDTF">2013-02-18T05:37:00Z</dcterms:modified>
</cp:coreProperties>
</file>